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52" w:rsidRDefault="00583F52" w:rsidP="00583F52">
      <w:pPr>
        <w:pStyle w:val="1"/>
        <w:spacing w:beforeLines="50" w:afterLines="50" w:line="560" w:lineRule="exact"/>
        <w:jc w:val="left"/>
        <w:rPr>
          <w:rFonts w:ascii="方正仿宋_GBK" w:eastAsia="方正仿宋_GBK" w:cs="仿宋" w:hint="eastAsia"/>
          <w:b w:val="0"/>
          <w:bCs w:val="0"/>
          <w:kern w:val="2"/>
          <w:sz w:val="32"/>
          <w:szCs w:val="32"/>
        </w:rPr>
      </w:pPr>
      <w:r>
        <w:rPr>
          <w:rFonts w:ascii="方正仿宋_GBK" w:eastAsia="方正仿宋_GBK" w:cs="仿宋" w:hint="eastAsia"/>
          <w:b w:val="0"/>
          <w:bCs w:val="0"/>
          <w:kern w:val="2"/>
          <w:sz w:val="32"/>
          <w:szCs w:val="32"/>
        </w:rPr>
        <w:t>附件5</w:t>
      </w:r>
    </w:p>
    <w:p w:rsidR="00583F52" w:rsidRDefault="00583F52" w:rsidP="00583F52">
      <w:pPr>
        <w:pStyle w:val="1"/>
        <w:spacing w:beforeLines="50" w:afterLines="50" w:line="560" w:lineRule="exact"/>
        <w:jc w:val="center"/>
        <w:rPr>
          <w:rFonts w:ascii="方正小标宋_GBK" w:eastAsia="方正小标宋_GBK" w:hint="eastAsia"/>
          <w:b w:val="0"/>
          <w:sz w:val="36"/>
          <w:szCs w:val="36"/>
        </w:rPr>
      </w:pPr>
      <w:r>
        <w:rPr>
          <w:rFonts w:ascii="方正小标宋_GBK" w:eastAsia="方正小标宋_GBK" w:hint="eastAsia"/>
          <w:b w:val="0"/>
          <w:sz w:val="36"/>
          <w:szCs w:val="36"/>
        </w:rPr>
        <w:t>高纯铝-蓝宝石产业链关键技术研发及产业化</w:t>
      </w:r>
    </w:p>
    <w:p w:rsidR="00583F52" w:rsidRDefault="00583F52" w:rsidP="00583F52">
      <w:pPr>
        <w:spacing w:beforeLines="50" w:afterLines="50" w:line="560" w:lineRule="exact"/>
        <w:ind w:firstLineChars="198" w:firstLine="596"/>
        <w:rPr>
          <w:rFonts w:ascii="方正黑体_GBK" w:eastAsia="方正黑体_GBK" w:hint="eastAsia"/>
          <w:b/>
          <w:sz w:val="30"/>
          <w:szCs w:val="30"/>
        </w:rPr>
      </w:pPr>
    </w:p>
    <w:p w:rsidR="00583F52" w:rsidRDefault="00583F52" w:rsidP="00583F52">
      <w:pPr>
        <w:spacing w:beforeLines="50" w:afterLines="50" w:line="560" w:lineRule="exact"/>
        <w:ind w:firstLineChars="198" w:firstLine="596"/>
        <w:rPr>
          <w:rFonts w:ascii="方正黑体_GBK" w:eastAsia="方正黑体_GBK"/>
          <w:b/>
          <w:sz w:val="30"/>
          <w:szCs w:val="30"/>
        </w:rPr>
      </w:pPr>
      <w:r>
        <w:rPr>
          <w:rFonts w:ascii="方正黑体_GBK" w:eastAsia="方正黑体_GBK" w:hint="eastAsia"/>
          <w:b/>
          <w:sz w:val="30"/>
          <w:szCs w:val="30"/>
        </w:rPr>
        <w:t>一、项目目标</w:t>
      </w:r>
    </w:p>
    <w:p w:rsidR="00583F52" w:rsidRDefault="00583F52" w:rsidP="00583F52">
      <w:pPr>
        <w:spacing w:line="560" w:lineRule="exact"/>
        <w:ind w:firstLineChars="200" w:firstLine="640"/>
        <w:jc w:val="left"/>
        <w:rPr>
          <w:rFonts w:ascii="方正仿宋_GBK" w:eastAsia="方正仿宋_GBK" w:cs="仿宋"/>
          <w:sz w:val="32"/>
          <w:szCs w:val="32"/>
        </w:rPr>
      </w:pPr>
      <w:r>
        <w:rPr>
          <w:rFonts w:ascii="方正仿宋_GBK" w:eastAsia="方正仿宋_GBK" w:cs="仿宋" w:hint="eastAsia"/>
          <w:sz w:val="32"/>
          <w:szCs w:val="32"/>
        </w:rPr>
        <w:t>以新疆优势煤电、高纯铝产业为依托，重点突破蓝宝石晶体原材料高纯氧化铝制备技术和80、100公斤级蓝宝石晶体生长关键技术，形成附加值高、科技含量高、具有自主知识产权的高纯氧化铝和大尺寸蓝宝石晶体产品，培育世界级高纯氧化铝供应商和国内最大的蓝宝石生产基地，培养一批国际顶尖的创新团队，提升企业自主创新能力。通过专项的实施，实现能源资源的就地加工转化，加快经济结构优化和产业转型升级，为构建新疆蓝色产业集群奠定坚实的技术基础。（蓝色产业，指用高纯氧化铝人工合成蓝宝石晶体材料的新型材料制造业及其下游以LED照明为代表的众多高科技产品制造业。）</w:t>
      </w:r>
    </w:p>
    <w:p w:rsidR="00583F52" w:rsidRDefault="00583F52" w:rsidP="00583F52">
      <w:pPr>
        <w:spacing w:beforeLines="50" w:afterLines="50" w:line="560" w:lineRule="exact"/>
        <w:ind w:firstLineChars="198" w:firstLine="596"/>
        <w:rPr>
          <w:rFonts w:ascii="方正黑体_GBK" w:eastAsia="方正黑体_GBK"/>
          <w:b/>
          <w:sz w:val="30"/>
          <w:szCs w:val="30"/>
        </w:rPr>
      </w:pPr>
      <w:r>
        <w:rPr>
          <w:rFonts w:ascii="方正黑体_GBK" w:eastAsia="方正黑体_GBK" w:hint="eastAsia"/>
          <w:b/>
          <w:sz w:val="30"/>
          <w:szCs w:val="30"/>
        </w:rPr>
        <w:t>二、项目任务</w:t>
      </w:r>
    </w:p>
    <w:p w:rsidR="00583F52" w:rsidRDefault="00583F52" w:rsidP="00583F52">
      <w:pPr>
        <w:spacing w:line="560" w:lineRule="exact"/>
        <w:ind w:firstLineChars="200" w:firstLine="643"/>
        <w:jc w:val="left"/>
        <w:rPr>
          <w:rFonts w:ascii="方正仿宋_GBK" w:eastAsia="方正仿宋_GBK" w:cs="仿宋"/>
          <w:b/>
          <w:sz w:val="32"/>
          <w:szCs w:val="32"/>
        </w:rPr>
      </w:pPr>
      <w:r>
        <w:rPr>
          <w:rFonts w:ascii="方正仿宋_GBK" w:eastAsia="方正仿宋_GBK" w:cs="仿宋" w:hint="eastAsia"/>
          <w:b/>
          <w:sz w:val="32"/>
          <w:szCs w:val="32"/>
        </w:rPr>
        <w:t>任务1：低成本、短流程制备5N高纯氧化铝关键技术研发和产业化</w:t>
      </w:r>
    </w:p>
    <w:p w:rsidR="00583F52" w:rsidRDefault="00583F52" w:rsidP="00583F52">
      <w:pPr>
        <w:spacing w:line="560" w:lineRule="exact"/>
        <w:ind w:firstLineChars="200" w:firstLine="640"/>
        <w:jc w:val="left"/>
        <w:rPr>
          <w:rFonts w:ascii="方正仿宋_GBK" w:eastAsia="方正仿宋_GBK" w:cs="仿宋"/>
          <w:sz w:val="32"/>
          <w:szCs w:val="32"/>
        </w:rPr>
      </w:pPr>
      <w:r>
        <w:rPr>
          <w:rFonts w:ascii="方正仿宋_GBK" w:eastAsia="方正仿宋_GBK" w:cs="仿宋" w:hint="eastAsia"/>
          <w:sz w:val="32"/>
          <w:szCs w:val="32"/>
        </w:rPr>
        <w:t>缩短国内常用的醇铝水解法工艺流程，生产出纯度达到5N的高纯氧化铝，成本与国内同行业相比下降30%。需要攻克的关键技术难点：攻克一釜多用技术，实现设备多功能化；缩短现有醇铝水解法工艺流程，提高效率；采用低纯度的铝</w:t>
      </w:r>
      <w:r>
        <w:rPr>
          <w:rFonts w:ascii="方正仿宋_GBK" w:eastAsia="方正仿宋_GBK" w:cs="仿宋" w:hint="eastAsia"/>
          <w:sz w:val="32"/>
          <w:szCs w:val="32"/>
        </w:rPr>
        <w:lastRenderedPageBreak/>
        <w:t>原料及更广泛的高纯铝铝箔产业链边角余料循环利用，降低成本，推动实现单线600T高纯氧化铝实验线建设和合格品下线。</w:t>
      </w:r>
    </w:p>
    <w:p w:rsidR="00583F52" w:rsidRDefault="00583F52" w:rsidP="00583F52">
      <w:pPr>
        <w:spacing w:line="560" w:lineRule="exact"/>
        <w:ind w:firstLineChars="200" w:firstLine="643"/>
        <w:jc w:val="left"/>
        <w:rPr>
          <w:rFonts w:ascii="方正仿宋_GBK" w:eastAsia="方正仿宋_GBK" w:cs="仿宋"/>
          <w:b/>
          <w:sz w:val="32"/>
          <w:szCs w:val="32"/>
        </w:rPr>
      </w:pPr>
      <w:r>
        <w:rPr>
          <w:rFonts w:ascii="方正仿宋_GBK" w:eastAsia="方正仿宋_GBK" w:cs="仿宋" w:hint="eastAsia"/>
          <w:b/>
          <w:sz w:val="32"/>
          <w:szCs w:val="32"/>
        </w:rPr>
        <w:t>任务2：电子级蓝宝石用5N5高纯氧化铝关键技术研发</w:t>
      </w:r>
    </w:p>
    <w:p w:rsidR="00583F52" w:rsidRDefault="00583F52" w:rsidP="00583F52">
      <w:pPr>
        <w:spacing w:line="560" w:lineRule="exact"/>
        <w:ind w:firstLineChars="200" w:firstLine="640"/>
        <w:jc w:val="left"/>
        <w:rPr>
          <w:rFonts w:ascii="方正仿宋_GBK" w:eastAsia="方正仿宋_GBK" w:cs="仿宋"/>
          <w:sz w:val="32"/>
          <w:szCs w:val="32"/>
        </w:rPr>
      </w:pPr>
      <w:r>
        <w:rPr>
          <w:rFonts w:ascii="方正仿宋_GBK" w:eastAsia="方正仿宋_GBK" w:cs="仿宋" w:hint="eastAsia"/>
          <w:sz w:val="32"/>
          <w:szCs w:val="32"/>
        </w:rPr>
        <w:t>生产出纯度达到5N5的电子级蓝宝石用高纯氧化铝，成为国内首家掌握电子级蓝宝石用5N5高纯氧化铝关键技术企业。需要攻克的关键技术难点：醇铝原料关键微量元素控制指标优化；异丙醇铝合成过程中物料配比及温度梯度控制；提纯过程做好物料量与温度控制的关系，或增加提纯次数实现产品物料的提升；水解过程中物料配比及水解时间关键参数改进；焙烧过程氧化铝晶体形貌控制技术以及冷坩埚制多晶工艺参数优化；解决精细化作业，保证系统稳定、高效生产问题。</w:t>
      </w:r>
    </w:p>
    <w:p w:rsidR="00583F52" w:rsidRDefault="00583F52" w:rsidP="00583F52">
      <w:pPr>
        <w:spacing w:line="560" w:lineRule="exact"/>
        <w:ind w:firstLineChars="200" w:firstLine="643"/>
        <w:jc w:val="left"/>
        <w:rPr>
          <w:rFonts w:ascii="方正仿宋_GBK" w:eastAsia="方正仿宋_GBK" w:cs="仿宋"/>
          <w:b/>
          <w:sz w:val="32"/>
          <w:szCs w:val="32"/>
        </w:rPr>
      </w:pPr>
      <w:r>
        <w:rPr>
          <w:rFonts w:ascii="方正仿宋_GBK" w:eastAsia="方正仿宋_GBK" w:cs="仿宋" w:hint="eastAsia"/>
          <w:b/>
          <w:sz w:val="32"/>
          <w:szCs w:val="32"/>
        </w:rPr>
        <w:t>任务3：大尺寸蓝宝石晶体生长炉研制</w:t>
      </w:r>
    </w:p>
    <w:p w:rsidR="00583F52" w:rsidRDefault="00583F52" w:rsidP="00583F52">
      <w:pPr>
        <w:spacing w:line="560" w:lineRule="exact"/>
        <w:ind w:firstLineChars="200" w:firstLine="640"/>
        <w:jc w:val="left"/>
        <w:rPr>
          <w:rFonts w:ascii="方正仿宋_GBK" w:eastAsia="方正仿宋_GBK" w:cs="仿宋"/>
          <w:sz w:val="32"/>
          <w:szCs w:val="32"/>
        </w:rPr>
      </w:pPr>
      <w:r>
        <w:rPr>
          <w:rFonts w:ascii="方正仿宋_GBK" w:eastAsia="方正仿宋_GBK" w:cs="仿宋" w:hint="eastAsia"/>
          <w:sz w:val="32"/>
          <w:szCs w:val="32"/>
        </w:rPr>
        <w:t>研制80和100公斤级蓝宝石晶体生长炉，包括称重提拉系统、炉膛真空系统、加热及温场系统和电源加热控制系统；针对大尺寸蓝宝石晶体生长工艺技术要求，结合计算机模拟温场计算，设计发热体和保温系统等温场结构，建立适合80和100公斤级蓝宝石晶体生长的温场系统。</w:t>
      </w:r>
    </w:p>
    <w:p w:rsidR="00583F52" w:rsidRDefault="00583F52" w:rsidP="00583F52">
      <w:pPr>
        <w:spacing w:line="560" w:lineRule="exact"/>
        <w:ind w:firstLineChars="200" w:firstLine="643"/>
        <w:jc w:val="left"/>
        <w:rPr>
          <w:rFonts w:ascii="方正仿宋_GBK" w:eastAsia="方正仿宋_GBK" w:cs="仿宋"/>
          <w:b/>
          <w:sz w:val="32"/>
          <w:szCs w:val="32"/>
        </w:rPr>
      </w:pPr>
      <w:r>
        <w:rPr>
          <w:rFonts w:ascii="方正仿宋_GBK" w:eastAsia="方正仿宋_GBK" w:cs="仿宋" w:hint="eastAsia"/>
          <w:b/>
          <w:sz w:val="32"/>
          <w:szCs w:val="32"/>
        </w:rPr>
        <w:t>任务4：80和100公斤级蓝宝石晶体生长关键技术研发和产业化</w:t>
      </w:r>
    </w:p>
    <w:p w:rsidR="00583F52" w:rsidRDefault="00583F52" w:rsidP="00583F52">
      <w:pPr>
        <w:spacing w:line="560" w:lineRule="exact"/>
        <w:ind w:firstLineChars="200" w:firstLine="640"/>
        <w:jc w:val="left"/>
        <w:rPr>
          <w:rFonts w:ascii="方正仿宋_GBK" w:eastAsia="方正仿宋_GBK" w:cs="仿宋"/>
          <w:sz w:val="32"/>
          <w:szCs w:val="32"/>
        </w:rPr>
      </w:pPr>
      <w:r>
        <w:rPr>
          <w:rFonts w:ascii="方正仿宋_GBK" w:eastAsia="方正仿宋_GBK" w:cs="仿宋" w:hint="eastAsia"/>
          <w:sz w:val="32"/>
          <w:szCs w:val="32"/>
        </w:rPr>
        <w:t>优化80和100公斤级蓝宝石晶体生长的温场系统；掌握引晶形态控制的关键方法，优选出合适的引晶参数（引晶温度区间、提拉速率、提拉时间以及提拉高度等）；优化缩</w:t>
      </w:r>
      <w:r>
        <w:rPr>
          <w:rFonts w:ascii="方正仿宋_GBK" w:eastAsia="方正仿宋_GBK" w:cs="仿宋" w:hint="eastAsia"/>
          <w:sz w:val="32"/>
          <w:szCs w:val="32"/>
        </w:rPr>
        <w:lastRenderedPageBreak/>
        <w:t>颈、放肩、等径等工艺技术；攻克80和100公斤级蓝宝石晶体稳定生长技术。</w:t>
      </w:r>
    </w:p>
    <w:p w:rsidR="00583F52" w:rsidRDefault="00583F52" w:rsidP="00583F52">
      <w:pPr>
        <w:spacing w:line="560" w:lineRule="exact"/>
        <w:ind w:firstLineChars="200" w:firstLine="643"/>
        <w:jc w:val="left"/>
        <w:rPr>
          <w:rFonts w:ascii="方正仿宋_GBK" w:eastAsia="方正仿宋_GBK" w:cs="仿宋"/>
          <w:b/>
          <w:sz w:val="32"/>
          <w:szCs w:val="32"/>
        </w:rPr>
      </w:pPr>
      <w:r>
        <w:rPr>
          <w:rFonts w:ascii="方正仿宋_GBK" w:eastAsia="方正仿宋_GBK" w:cs="仿宋" w:hint="eastAsia"/>
          <w:b/>
          <w:sz w:val="32"/>
          <w:szCs w:val="32"/>
        </w:rPr>
        <w:t>任务5：蓝宝石产业链物质和能源集成优化和综合利用</w:t>
      </w:r>
    </w:p>
    <w:p w:rsidR="00583F52" w:rsidRDefault="00583F52" w:rsidP="00583F52">
      <w:pPr>
        <w:spacing w:line="560" w:lineRule="exact"/>
        <w:ind w:firstLineChars="200" w:firstLine="640"/>
        <w:jc w:val="left"/>
        <w:rPr>
          <w:rFonts w:ascii="方正仿宋_GBK" w:eastAsia="方正仿宋_GBK" w:cs="仿宋"/>
          <w:sz w:val="32"/>
          <w:szCs w:val="32"/>
        </w:rPr>
      </w:pPr>
      <w:r>
        <w:rPr>
          <w:rFonts w:ascii="方正仿宋_GBK" w:eastAsia="方正仿宋_GBK" w:cs="仿宋" w:hint="eastAsia"/>
          <w:sz w:val="32"/>
          <w:szCs w:val="32"/>
        </w:rPr>
        <w:t>开发多晶料和单晶掏料剩余料低污染破碎技术，污染≤0.5ppmw；研制开发副产氢气富集、纯化与在多晶硅生产中综合利用技术，利用率≥95%；开发先进精馏技术，通过压差耦合或热泵精馏与先进控制（采用预测控制、智能控制、软测量等多变量控制策略）的结合，在保证异丙醇铝的品质达到5N和5N5高纯氧化铝的前提下节约蒸汽≥35%。</w:t>
      </w:r>
    </w:p>
    <w:p w:rsidR="00583F52" w:rsidRDefault="00583F52" w:rsidP="00583F52">
      <w:pPr>
        <w:spacing w:beforeLines="50" w:afterLines="50" w:line="560" w:lineRule="exact"/>
        <w:ind w:firstLineChars="198" w:firstLine="596"/>
        <w:rPr>
          <w:rFonts w:ascii="方正黑体_GBK" w:eastAsia="方正黑体_GBK"/>
          <w:b/>
          <w:sz w:val="30"/>
          <w:szCs w:val="30"/>
        </w:rPr>
      </w:pPr>
      <w:r>
        <w:rPr>
          <w:rFonts w:ascii="方正黑体_GBK" w:eastAsia="方正黑体_GBK" w:hint="eastAsia"/>
          <w:b/>
          <w:sz w:val="30"/>
          <w:szCs w:val="30"/>
        </w:rPr>
        <w:t>三、考核指标</w:t>
      </w:r>
    </w:p>
    <w:p w:rsidR="00583F52" w:rsidRDefault="00583F52" w:rsidP="00583F52">
      <w:pPr>
        <w:spacing w:line="560" w:lineRule="exact"/>
        <w:ind w:firstLineChars="200" w:firstLine="643"/>
        <w:jc w:val="left"/>
        <w:rPr>
          <w:rFonts w:ascii="方正仿宋_GBK" w:eastAsia="方正仿宋_GBK" w:cs="仿宋"/>
          <w:b/>
          <w:sz w:val="32"/>
          <w:szCs w:val="32"/>
        </w:rPr>
      </w:pPr>
      <w:r>
        <w:rPr>
          <w:rFonts w:ascii="方正仿宋_GBK" w:eastAsia="方正仿宋_GBK" w:cs="仿宋" w:hint="eastAsia"/>
          <w:b/>
          <w:sz w:val="32"/>
          <w:szCs w:val="32"/>
        </w:rPr>
        <w:t>约束性指标</w:t>
      </w:r>
    </w:p>
    <w:p w:rsidR="00583F52" w:rsidRDefault="00583F52" w:rsidP="00583F52">
      <w:pPr>
        <w:spacing w:line="560" w:lineRule="exact"/>
        <w:ind w:firstLineChars="200" w:firstLine="640"/>
        <w:jc w:val="left"/>
        <w:rPr>
          <w:rFonts w:ascii="方正仿宋_GBK" w:eastAsia="方正仿宋_GBK" w:cs="仿宋"/>
          <w:sz w:val="32"/>
          <w:szCs w:val="32"/>
        </w:rPr>
      </w:pPr>
      <w:r>
        <w:rPr>
          <w:rFonts w:ascii="方正仿宋_GBK" w:eastAsia="方正仿宋_GBK" w:cs="仿宋" w:hint="eastAsia"/>
          <w:sz w:val="32"/>
          <w:szCs w:val="32"/>
        </w:rPr>
        <w:t>1、研究高纯、高填充率氧化铝多晶生产工艺、异丙醇铝水解过程中含水异丙醇的无水化等，开发高纯（≥99.999%）氧化铝粉体材料，原料异丙醇回收率达90%；研发纯度≥99.9995%氧化铝的关键制备工艺，建设中试线；申请中国发明专利2项。</w:t>
      </w:r>
    </w:p>
    <w:p w:rsidR="00583F52" w:rsidRDefault="00583F52" w:rsidP="00583F52">
      <w:pPr>
        <w:spacing w:line="560" w:lineRule="exact"/>
        <w:ind w:firstLineChars="200" w:firstLine="640"/>
        <w:jc w:val="left"/>
        <w:rPr>
          <w:rFonts w:ascii="方正仿宋_GBK" w:eastAsia="方正仿宋_GBK" w:cs="仿宋"/>
          <w:sz w:val="32"/>
          <w:szCs w:val="32"/>
        </w:rPr>
      </w:pPr>
      <w:r>
        <w:rPr>
          <w:rFonts w:ascii="方正仿宋_GBK" w:eastAsia="方正仿宋_GBK" w:cs="仿宋" w:hint="eastAsia"/>
          <w:sz w:val="32"/>
          <w:szCs w:val="32"/>
        </w:rPr>
        <w:t>2、研制成功80和100 公斤级蓝宝石晶体生长设备，设计发热体和保温系统等温场结构，建立适合80和100公斤级蓝宝石晶体生长的温场系统，攻克80和100公斤级蓝宝石晶体稳定生长技术。申请中国发明专利2项。</w:t>
      </w:r>
    </w:p>
    <w:p w:rsidR="00583F52" w:rsidRDefault="00583F52" w:rsidP="00583F52">
      <w:pPr>
        <w:spacing w:line="560" w:lineRule="exact"/>
        <w:ind w:firstLineChars="200" w:firstLine="640"/>
        <w:jc w:val="left"/>
        <w:rPr>
          <w:rFonts w:ascii="方正仿宋_GBK" w:eastAsia="方正仿宋_GBK" w:cs="仿宋"/>
          <w:sz w:val="32"/>
          <w:szCs w:val="32"/>
        </w:rPr>
      </w:pPr>
      <w:r>
        <w:rPr>
          <w:rFonts w:ascii="方正仿宋_GBK" w:eastAsia="方正仿宋_GBK" w:cs="仿宋" w:hint="eastAsia"/>
          <w:sz w:val="32"/>
          <w:szCs w:val="32"/>
        </w:rPr>
        <w:t>3、开发副产氢气综合利用技术，利用率≥95%；开发先进精馏技术，节约蒸汽≥35%；开发刚玉多晶料和单晶掏料剩余料低污染破碎技术，污染≤0.5ppmw。开发新设备≥1项；申请国内专利≥2项。</w:t>
      </w:r>
    </w:p>
    <w:p w:rsidR="00583F52" w:rsidRDefault="00583F52" w:rsidP="00583F52">
      <w:pPr>
        <w:spacing w:line="560" w:lineRule="exact"/>
        <w:ind w:firstLineChars="200" w:firstLine="643"/>
        <w:jc w:val="left"/>
        <w:rPr>
          <w:rFonts w:ascii="方正仿宋_GBK" w:eastAsia="方正仿宋_GBK" w:cs="仿宋"/>
          <w:b/>
          <w:sz w:val="32"/>
          <w:szCs w:val="32"/>
        </w:rPr>
      </w:pPr>
      <w:r>
        <w:rPr>
          <w:rFonts w:ascii="方正仿宋_GBK" w:eastAsia="方正仿宋_GBK" w:cs="仿宋" w:hint="eastAsia"/>
          <w:b/>
          <w:sz w:val="32"/>
          <w:szCs w:val="32"/>
        </w:rPr>
        <w:lastRenderedPageBreak/>
        <w:t>预期性指标</w:t>
      </w:r>
    </w:p>
    <w:p w:rsidR="00583F52" w:rsidRDefault="00583F52" w:rsidP="00583F52">
      <w:pPr>
        <w:spacing w:line="560" w:lineRule="exact"/>
        <w:ind w:firstLineChars="200" w:firstLine="640"/>
        <w:jc w:val="left"/>
        <w:rPr>
          <w:rFonts w:ascii="方正仿宋_GBK" w:eastAsia="方正仿宋_GBK" w:cs="仿宋"/>
          <w:sz w:val="32"/>
          <w:szCs w:val="32"/>
        </w:rPr>
      </w:pPr>
      <w:r>
        <w:rPr>
          <w:rFonts w:ascii="方正仿宋_GBK" w:eastAsia="方正仿宋_GBK" w:cs="仿宋" w:hint="eastAsia"/>
          <w:sz w:val="32"/>
          <w:szCs w:val="32"/>
        </w:rPr>
        <w:t>形成“高纯铝→高纯氧化铝→蓝宝石”的特色产业链，年产高纯（≥99.999%）氧化铝粉8000吨，培育世界级高纯氧化铝供应商；年产蓝宝石晶体235吨，培育国内最大的蓝宝石生产基地；产生10亿元产值，带动下游蓝宝石晶片加工、LED照明、智能穿戴、显示屏</w:t>
      </w:r>
      <w:bookmarkStart w:id="0" w:name="_GoBack"/>
      <w:bookmarkEnd w:id="0"/>
      <w:r>
        <w:rPr>
          <w:rFonts w:ascii="方正仿宋_GBK" w:eastAsia="方正仿宋_GBK" w:cs="仿宋" w:hint="eastAsia"/>
          <w:sz w:val="32"/>
          <w:szCs w:val="32"/>
        </w:rPr>
        <w:t>等约30～50亿相关产业的发展；培养国际顶尖的功能材料研发创新团队100人，提供固定就业岗位100人以上。</w:t>
      </w:r>
    </w:p>
    <w:p w:rsidR="00583F52" w:rsidRDefault="00583F52" w:rsidP="00583F52">
      <w:pPr>
        <w:spacing w:beforeLines="50" w:afterLines="50" w:line="560" w:lineRule="exact"/>
        <w:ind w:firstLineChars="198" w:firstLine="596"/>
        <w:rPr>
          <w:rFonts w:ascii="方正黑体_GBK" w:eastAsia="方正黑体_GBK"/>
          <w:b/>
          <w:sz w:val="30"/>
          <w:szCs w:val="30"/>
        </w:rPr>
      </w:pPr>
      <w:r>
        <w:rPr>
          <w:rFonts w:ascii="方正黑体_GBK" w:eastAsia="方正黑体_GBK" w:hint="eastAsia"/>
          <w:b/>
          <w:sz w:val="30"/>
          <w:szCs w:val="30"/>
        </w:rPr>
        <w:t>四、申报要求</w:t>
      </w:r>
    </w:p>
    <w:p w:rsidR="00583F52" w:rsidRDefault="00583F52" w:rsidP="00583F52">
      <w:pPr>
        <w:spacing w:line="560" w:lineRule="exact"/>
        <w:ind w:firstLineChars="200" w:firstLine="640"/>
        <w:jc w:val="left"/>
        <w:rPr>
          <w:rFonts w:ascii="方正仿宋_GBK" w:eastAsia="方正仿宋_GBK" w:cs="仿宋" w:hint="eastAsia"/>
          <w:sz w:val="32"/>
          <w:szCs w:val="32"/>
        </w:rPr>
      </w:pPr>
      <w:r>
        <w:rPr>
          <w:rFonts w:ascii="方正仿宋_GBK" w:eastAsia="方正仿宋_GBK" w:cs="仿宋" w:hint="eastAsia"/>
          <w:sz w:val="32"/>
          <w:szCs w:val="32"/>
        </w:rPr>
        <w:t>1.以企业为申报主体，鼓励产学研联合申报。</w:t>
      </w:r>
    </w:p>
    <w:p w:rsidR="00583F52" w:rsidRDefault="00583F52" w:rsidP="00583F52">
      <w:pPr>
        <w:spacing w:line="560" w:lineRule="exact"/>
        <w:ind w:firstLineChars="200" w:firstLine="640"/>
        <w:jc w:val="left"/>
        <w:rPr>
          <w:rFonts w:ascii="方正仿宋_GBK" w:eastAsia="方正仿宋_GBK" w:hint="eastAsia"/>
          <w:sz w:val="32"/>
          <w:szCs w:val="32"/>
        </w:rPr>
      </w:pPr>
      <w:r>
        <w:rPr>
          <w:rFonts w:ascii="方正仿宋_GBK" w:eastAsia="方正仿宋_GBK" w:cs="仿宋" w:hint="eastAsia"/>
          <w:sz w:val="32"/>
          <w:szCs w:val="32"/>
        </w:rPr>
        <w:t>2.须以项目整体申报，</w:t>
      </w:r>
      <w:r>
        <w:rPr>
          <w:rFonts w:ascii="方正仿宋_GBK" w:eastAsia="方正仿宋_GBK" w:cs="仿宋"/>
          <w:sz w:val="32"/>
          <w:szCs w:val="32"/>
        </w:rPr>
        <w:t>覆盖全部考核指标</w:t>
      </w:r>
      <w:r>
        <w:rPr>
          <w:rFonts w:ascii="方正仿宋_GBK" w:eastAsia="方正仿宋_GBK" w:hint="eastAsia"/>
          <w:sz w:val="32"/>
          <w:szCs w:val="32"/>
        </w:rPr>
        <w:t>。</w:t>
      </w:r>
    </w:p>
    <w:p w:rsidR="00583F52" w:rsidRDefault="00583F52" w:rsidP="00583F52">
      <w:pPr>
        <w:spacing w:line="560" w:lineRule="exact"/>
        <w:ind w:firstLineChars="200" w:firstLine="640"/>
        <w:jc w:val="left"/>
        <w:rPr>
          <w:rFonts w:ascii="方正仿宋_GBK" w:eastAsia="方正仿宋_GBK" w:cs="仿宋"/>
          <w:color w:val="FF0000"/>
          <w:sz w:val="32"/>
          <w:szCs w:val="32"/>
        </w:rPr>
      </w:pPr>
      <w:r>
        <w:rPr>
          <w:rFonts w:ascii="方正仿宋_GBK" w:eastAsia="方正仿宋_GBK" w:cs="仿宋" w:hint="eastAsia"/>
          <w:sz w:val="32"/>
          <w:szCs w:val="32"/>
        </w:rPr>
        <w:t>3.</w:t>
      </w:r>
      <w:r>
        <w:rPr>
          <w:rFonts w:ascii="方正仿宋_GBK" w:eastAsia="方正仿宋_GBK" w:hint="eastAsia"/>
          <w:sz w:val="32"/>
          <w:szCs w:val="32"/>
        </w:rPr>
        <w:t>财政经费与企业自筹经费比例不低于</w:t>
      </w:r>
      <w:r>
        <w:rPr>
          <w:rFonts w:ascii="方正仿宋_GBK" w:eastAsia="方正仿宋_GBK"/>
          <w:sz w:val="32"/>
          <w:szCs w:val="32"/>
        </w:rPr>
        <w:t>1:2</w:t>
      </w:r>
      <w:r>
        <w:rPr>
          <w:rFonts w:ascii="方正仿宋_GBK" w:eastAsia="方正仿宋_GBK" w:hint="eastAsia"/>
          <w:sz w:val="32"/>
          <w:szCs w:val="32"/>
        </w:rPr>
        <w:t>。</w:t>
      </w:r>
    </w:p>
    <w:p w:rsidR="00583F52" w:rsidRDefault="00583F52" w:rsidP="00583F52">
      <w:pPr>
        <w:spacing w:line="560" w:lineRule="exact"/>
        <w:ind w:firstLineChars="200" w:firstLine="600"/>
        <w:jc w:val="left"/>
        <w:rPr>
          <w:rFonts w:ascii="方正仿宋_GBK" w:eastAsia="方正仿宋_GBK"/>
          <w:sz w:val="30"/>
          <w:szCs w:val="30"/>
        </w:rPr>
      </w:pPr>
    </w:p>
    <w:p w:rsidR="00583F52" w:rsidRDefault="00583F52" w:rsidP="00583F52">
      <w:pPr>
        <w:spacing w:line="560" w:lineRule="exact"/>
        <w:ind w:firstLineChars="200" w:firstLine="602"/>
        <w:jc w:val="center"/>
        <w:rPr>
          <w:rFonts w:ascii="方正仿宋_GBK" w:eastAsia="方正仿宋_GBK"/>
          <w:b/>
          <w:sz w:val="30"/>
          <w:szCs w:val="30"/>
        </w:rPr>
      </w:pPr>
      <w:r>
        <w:rPr>
          <w:rFonts w:ascii="方正仿宋_GBK" w:eastAsia="方正仿宋_GBK" w:hint="eastAsia"/>
          <w:b/>
          <w:sz w:val="30"/>
          <w:szCs w:val="30"/>
        </w:rPr>
        <w:t>申报</w:t>
      </w:r>
      <w:r>
        <w:rPr>
          <w:rFonts w:ascii="方正仿宋_GBK" w:eastAsia="方正仿宋_GBK"/>
          <w:b/>
          <w:sz w:val="30"/>
          <w:szCs w:val="30"/>
        </w:rPr>
        <w:t>指南</w:t>
      </w:r>
      <w:r>
        <w:rPr>
          <w:rFonts w:ascii="方正仿宋_GBK" w:eastAsia="方正仿宋_GBK" w:hint="eastAsia"/>
          <w:b/>
          <w:sz w:val="30"/>
          <w:szCs w:val="30"/>
        </w:rPr>
        <w:t>编写组专家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4678"/>
        <w:gridCol w:w="1751"/>
      </w:tblGrid>
      <w:tr w:rsidR="00583F52" w:rsidTr="00D215DC">
        <w:tc>
          <w:tcPr>
            <w:tcW w:w="817" w:type="dxa"/>
            <w:vAlign w:val="center"/>
          </w:tcPr>
          <w:p w:rsidR="00583F52" w:rsidRDefault="00583F52" w:rsidP="00D215DC">
            <w:pPr>
              <w:spacing w:line="400" w:lineRule="exact"/>
              <w:jc w:val="center"/>
              <w:rPr>
                <w:rFonts w:ascii="方正仿宋_GBK" w:eastAsia="方正仿宋_GBK"/>
                <w:b/>
                <w:sz w:val="24"/>
              </w:rPr>
            </w:pPr>
            <w:r>
              <w:rPr>
                <w:rFonts w:ascii="方正仿宋_GBK" w:eastAsia="方正仿宋_GBK" w:hint="eastAsia"/>
                <w:b/>
                <w:sz w:val="24"/>
              </w:rPr>
              <w:t>序号</w:t>
            </w:r>
          </w:p>
        </w:tc>
        <w:tc>
          <w:tcPr>
            <w:tcW w:w="1276" w:type="dxa"/>
            <w:vAlign w:val="center"/>
          </w:tcPr>
          <w:p w:rsidR="00583F52" w:rsidRDefault="00583F52" w:rsidP="00D215DC">
            <w:pPr>
              <w:spacing w:line="400" w:lineRule="exact"/>
              <w:jc w:val="center"/>
              <w:rPr>
                <w:rFonts w:ascii="方正仿宋_GBK" w:eastAsia="方正仿宋_GBK"/>
                <w:b/>
                <w:sz w:val="24"/>
              </w:rPr>
            </w:pPr>
            <w:r>
              <w:rPr>
                <w:rFonts w:ascii="方正仿宋_GBK" w:eastAsia="方正仿宋_GBK" w:hint="eastAsia"/>
                <w:b/>
                <w:sz w:val="24"/>
              </w:rPr>
              <w:t>姓 名</w:t>
            </w:r>
          </w:p>
        </w:tc>
        <w:tc>
          <w:tcPr>
            <w:tcW w:w="4678" w:type="dxa"/>
            <w:vAlign w:val="center"/>
          </w:tcPr>
          <w:p w:rsidR="00583F52" w:rsidRDefault="00583F52" w:rsidP="00D215DC">
            <w:pPr>
              <w:spacing w:line="400" w:lineRule="exact"/>
              <w:jc w:val="center"/>
              <w:rPr>
                <w:rFonts w:ascii="方正仿宋_GBK" w:eastAsia="方正仿宋_GBK"/>
                <w:b/>
                <w:sz w:val="24"/>
              </w:rPr>
            </w:pPr>
            <w:r>
              <w:rPr>
                <w:rFonts w:ascii="方正仿宋_GBK" w:eastAsia="方正仿宋_GBK" w:hint="eastAsia"/>
                <w:b/>
                <w:sz w:val="24"/>
              </w:rPr>
              <w:t>单  位</w:t>
            </w:r>
          </w:p>
        </w:tc>
        <w:tc>
          <w:tcPr>
            <w:tcW w:w="1751" w:type="dxa"/>
            <w:vAlign w:val="center"/>
          </w:tcPr>
          <w:p w:rsidR="00583F52" w:rsidRDefault="00583F52" w:rsidP="00D215DC">
            <w:pPr>
              <w:spacing w:line="400" w:lineRule="exact"/>
              <w:jc w:val="center"/>
              <w:rPr>
                <w:rFonts w:ascii="方正仿宋_GBK" w:eastAsia="方正仿宋_GBK"/>
                <w:b/>
                <w:sz w:val="24"/>
              </w:rPr>
            </w:pPr>
            <w:r>
              <w:rPr>
                <w:rFonts w:ascii="方正仿宋_GBK" w:eastAsia="方正仿宋_GBK" w:hint="eastAsia"/>
                <w:b/>
                <w:sz w:val="24"/>
              </w:rPr>
              <w:t>职 称</w:t>
            </w:r>
          </w:p>
        </w:tc>
      </w:tr>
      <w:tr w:rsidR="00583F52" w:rsidTr="00D215DC">
        <w:tc>
          <w:tcPr>
            <w:tcW w:w="817"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1</w:t>
            </w:r>
          </w:p>
        </w:tc>
        <w:tc>
          <w:tcPr>
            <w:tcW w:w="1276"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黄存新</w:t>
            </w:r>
          </w:p>
        </w:tc>
        <w:tc>
          <w:tcPr>
            <w:tcW w:w="4678" w:type="dxa"/>
            <w:vAlign w:val="center"/>
          </w:tcPr>
          <w:p w:rsidR="00583F52" w:rsidRDefault="00583F52" w:rsidP="00D215DC">
            <w:pPr>
              <w:spacing w:line="400" w:lineRule="exact"/>
              <w:jc w:val="left"/>
              <w:rPr>
                <w:rFonts w:ascii="方正仿宋_GBK" w:eastAsia="方正仿宋_GBK"/>
                <w:sz w:val="24"/>
              </w:rPr>
            </w:pPr>
            <w:r>
              <w:rPr>
                <w:rFonts w:ascii="方正仿宋_GBK" w:eastAsia="方正仿宋_GBK" w:hint="eastAsia"/>
                <w:sz w:val="24"/>
              </w:rPr>
              <w:t>北京中材人工晶体研究院有限公司</w:t>
            </w:r>
          </w:p>
        </w:tc>
        <w:tc>
          <w:tcPr>
            <w:tcW w:w="1751"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教授级高工</w:t>
            </w:r>
          </w:p>
        </w:tc>
      </w:tr>
      <w:tr w:rsidR="00583F52" w:rsidTr="00D215DC">
        <w:tc>
          <w:tcPr>
            <w:tcW w:w="817"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2</w:t>
            </w:r>
          </w:p>
        </w:tc>
        <w:tc>
          <w:tcPr>
            <w:tcW w:w="1276"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常爱民</w:t>
            </w:r>
          </w:p>
        </w:tc>
        <w:tc>
          <w:tcPr>
            <w:tcW w:w="4678" w:type="dxa"/>
            <w:vAlign w:val="center"/>
          </w:tcPr>
          <w:p w:rsidR="00583F52" w:rsidRDefault="00583F52" w:rsidP="00D215DC">
            <w:pPr>
              <w:spacing w:line="400" w:lineRule="exact"/>
              <w:jc w:val="left"/>
              <w:rPr>
                <w:rFonts w:ascii="方正仿宋_GBK" w:eastAsia="方正仿宋_GBK"/>
                <w:sz w:val="24"/>
              </w:rPr>
            </w:pPr>
            <w:r>
              <w:rPr>
                <w:rFonts w:ascii="方正仿宋_GBK" w:eastAsia="方正仿宋_GBK" w:hint="eastAsia"/>
                <w:sz w:val="24"/>
              </w:rPr>
              <w:t>中国科学院新疆理化技术研究所</w:t>
            </w:r>
          </w:p>
        </w:tc>
        <w:tc>
          <w:tcPr>
            <w:tcW w:w="1751"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研究员</w:t>
            </w:r>
          </w:p>
        </w:tc>
      </w:tr>
      <w:tr w:rsidR="00583F52" w:rsidTr="00D215DC">
        <w:tc>
          <w:tcPr>
            <w:tcW w:w="817"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3</w:t>
            </w:r>
          </w:p>
        </w:tc>
        <w:tc>
          <w:tcPr>
            <w:tcW w:w="1276"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李西良</w:t>
            </w:r>
          </w:p>
        </w:tc>
        <w:tc>
          <w:tcPr>
            <w:tcW w:w="4678" w:type="dxa"/>
            <w:vAlign w:val="center"/>
          </w:tcPr>
          <w:p w:rsidR="00583F52" w:rsidRDefault="00583F52" w:rsidP="00D215DC">
            <w:pPr>
              <w:spacing w:line="400" w:lineRule="exact"/>
              <w:jc w:val="left"/>
              <w:rPr>
                <w:rFonts w:ascii="方正仿宋_GBK" w:eastAsia="方正仿宋_GBK"/>
                <w:sz w:val="24"/>
              </w:rPr>
            </w:pPr>
            <w:r>
              <w:rPr>
                <w:rFonts w:ascii="方正仿宋_GBK" w:eastAsia="方正仿宋_GBK" w:hint="eastAsia"/>
                <w:sz w:val="24"/>
              </w:rPr>
              <w:t>新特能源股份有限公司</w:t>
            </w:r>
          </w:p>
        </w:tc>
        <w:tc>
          <w:tcPr>
            <w:tcW w:w="1751"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高级工程师</w:t>
            </w:r>
          </w:p>
        </w:tc>
      </w:tr>
      <w:tr w:rsidR="00583F52" w:rsidTr="00D215DC">
        <w:tc>
          <w:tcPr>
            <w:tcW w:w="817"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4</w:t>
            </w:r>
          </w:p>
        </w:tc>
        <w:tc>
          <w:tcPr>
            <w:tcW w:w="1276"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马</w:t>
            </w:r>
            <w:r>
              <w:rPr>
                <w:rFonts w:ascii="方正仿宋_GBK" w:eastAsia="方正仿宋_GBK"/>
                <w:sz w:val="24"/>
              </w:rPr>
              <w:t xml:space="preserve">  </w:t>
            </w:r>
            <w:r>
              <w:rPr>
                <w:rFonts w:ascii="方正仿宋_GBK" w:eastAsia="方正仿宋_GBK" w:hint="eastAsia"/>
                <w:sz w:val="24"/>
              </w:rPr>
              <w:t>冰</w:t>
            </w:r>
          </w:p>
        </w:tc>
        <w:tc>
          <w:tcPr>
            <w:tcW w:w="4678" w:type="dxa"/>
            <w:vAlign w:val="center"/>
          </w:tcPr>
          <w:p w:rsidR="00583F52" w:rsidRDefault="00583F52" w:rsidP="00D215DC">
            <w:pPr>
              <w:spacing w:line="400" w:lineRule="exact"/>
              <w:jc w:val="left"/>
              <w:rPr>
                <w:rFonts w:ascii="方正仿宋_GBK" w:eastAsia="方正仿宋_GBK"/>
                <w:sz w:val="24"/>
              </w:rPr>
            </w:pPr>
            <w:r>
              <w:rPr>
                <w:rFonts w:ascii="方正仿宋_GBK" w:eastAsia="方正仿宋_GBK" w:hint="eastAsia"/>
                <w:sz w:val="24"/>
              </w:rPr>
              <w:t>新疆众和股份有限公司</w:t>
            </w:r>
          </w:p>
        </w:tc>
        <w:tc>
          <w:tcPr>
            <w:tcW w:w="1751" w:type="dxa"/>
            <w:vAlign w:val="center"/>
          </w:tcPr>
          <w:p w:rsidR="00583F52" w:rsidRDefault="00583F52" w:rsidP="00D215DC">
            <w:pPr>
              <w:spacing w:line="400" w:lineRule="exact"/>
              <w:jc w:val="center"/>
              <w:rPr>
                <w:rFonts w:ascii="方正仿宋_GBK" w:eastAsia="方正仿宋_GBK"/>
                <w:sz w:val="24"/>
              </w:rPr>
            </w:pPr>
            <w:r>
              <w:rPr>
                <w:rFonts w:ascii="方正仿宋_GBK" w:eastAsia="方正仿宋_GBK" w:hint="eastAsia"/>
                <w:sz w:val="24"/>
              </w:rPr>
              <w:t>高级工程师</w:t>
            </w:r>
          </w:p>
        </w:tc>
      </w:tr>
    </w:tbl>
    <w:p w:rsidR="00583F52" w:rsidRDefault="00583F52" w:rsidP="00583F52">
      <w:pPr>
        <w:widowControl/>
        <w:jc w:val="left"/>
        <w:rPr>
          <w:rFonts w:ascii="方正小标宋_GBK" w:eastAsia="方正小标宋_GBK"/>
          <w:bCs/>
          <w:kern w:val="44"/>
          <w:sz w:val="36"/>
          <w:szCs w:val="36"/>
        </w:rPr>
      </w:pPr>
    </w:p>
    <w:p w:rsidR="00DB732E" w:rsidRDefault="00DB732E"/>
    <w:sectPr w:rsidR="00DB73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2E" w:rsidRDefault="00DB732E" w:rsidP="00583F52">
      <w:r>
        <w:separator/>
      </w:r>
    </w:p>
  </w:endnote>
  <w:endnote w:type="continuationSeparator" w:id="1">
    <w:p w:rsidR="00DB732E" w:rsidRDefault="00DB732E" w:rsidP="00583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2E" w:rsidRDefault="00DB732E" w:rsidP="00583F52">
      <w:r>
        <w:separator/>
      </w:r>
    </w:p>
  </w:footnote>
  <w:footnote w:type="continuationSeparator" w:id="1">
    <w:p w:rsidR="00DB732E" w:rsidRDefault="00DB732E" w:rsidP="00583F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F52"/>
    <w:rsid w:val="00583F52"/>
    <w:rsid w:val="00DB7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52"/>
    <w:pPr>
      <w:widowControl w:val="0"/>
      <w:jc w:val="both"/>
    </w:pPr>
    <w:rPr>
      <w:rFonts w:ascii="Calibri" w:eastAsia="宋体" w:hAnsi="Calibri" w:cs="Times New Roman"/>
    </w:rPr>
  </w:style>
  <w:style w:type="paragraph" w:styleId="1">
    <w:name w:val="heading 1"/>
    <w:basedOn w:val="a"/>
    <w:next w:val="a"/>
    <w:link w:val="1Char"/>
    <w:qFormat/>
    <w:rsid w:val="00583F52"/>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3F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83F52"/>
    <w:rPr>
      <w:sz w:val="18"/>
      <w:szCs w:val="18"/>
    </w:rPr>
  </w:style>
  <w:style w:type="paragraph" w:styleId="a4">
    <w:name w:val="footer"/>
    <w:basedOn w:val="a"/>
    <w:link w:val="Char0"/>
    <w:uiPriority w:val="99"/>
    <w:semiHidden/>
    <w:unhideWhenUsed/>
    <w:rsid w:val="00583F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83F52"/>
    <w:rPr>
      <w:sz w:val="18"/>
      <w:szCs w:val="18"/>
    </w:rPr>
  </w:style>
  <w:style w:type="character" w:customStyle="1" w:styleId="1Char">
    <w:name w:val="标题 1 Char"/>
    <w:basedOn w:val="a0"/>
    <w:link w:val="1"/>
    <w:rsid w:val="00583F52"/>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1647</Characters>
  <Application>Microsoft Office Word</Application>
  <DocSecurity>0</DocSecurity>
  <Lines>13</Lines>
  <Paragraphs>3</Paragraphs>
  <ScaleCrop>false</ScaleCrop>
  <Company>china</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2016-08-12T03:54:00Z</dcterms:created>
  <dcterms:modified xsi:type="dcterms:W3CDTF">2016-08-12T03:54:00Z</dcterms:modified>
</cp:coreProperties>
</file>